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73" w:rsidRPr="00E053B3" w:rsidRDefault="00B81973" w:rsidP="00B81973">
      <w:pPr>
        <w:tabs>
          <w:tab w:val="left" w:pos="5040"/>
        </w:tabs>
        <w:rPr>
          <w:rFonts w:cs="Arial"/>
          <w:sz w:val="16"/>
          <w:szCs w:val="16"/>
          <w:lang w:val="en-US"/>
        </w:rPr>
      </w:pPr>
      <w:r>
        <w:rPr>
          <w:rFonts w:cs="Arial"/>
          <w:noProof/>
          <w:sz w:val="16"/>
          <w:szCs w:val="16"/>
          <w:lang w:eastAsia="ru-RU"/>
        </w:rPr>
        <w:drawing>
          <wp:inline distT="0" distB="0" distL="0" distR="0" wp14:anchorId="44C1493A" wp14:editId="462319E0">
            <wp:extent cx="1962150" cy="733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1973" w:rsidRPr="00887536" w:rsidRDefault="00B81973" w:rsidP="00B81973">
      <w:pPr>
        <w:tabs>
          <w:tab w:val="left" w:pos="5040"/>
        </w:tabs>
        <w:rPr>
          <w:rFonts w:cs="Arial"/>
          <w:sz w:val="16"/>
          <w:szCs w:val="16"/>
          <w:lang w:val="en-US"/>
        </w:rPr>
      </w:pPr>
    </w:p>
    <w:p w:rsidR="00B81973" w:rsidRPr="002D0E0C" w:rsidRDefault="00887536" w:rsidP="00887536">
      <w:pPr>
        <w:tabs>
          <w:tab w:val="left" w:pos="5040"/>
        </w:tabs>
        <w:jc w:val="left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4408999</wp:posOffset>
                </wp:positionH>
                <wp:positionV relativeFrom="paragraph">
                  <wp:posOffset>10878</wp:posOffset>
                </wp:positionV>
                <wp:extent cx="2241964" cy="866692"/>
                <wp:effectExtent l="0" t="0" r="635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964" cy="866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87536" w:rsidRPr="00F02D1C" w:rsidRDefault="00F02D1C" w:rsidP="00F02D1C">
                            <w:pPr>
                              <w:jc w:val="lef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02D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Начальнику управления по туризму Белгородской области</w:t>
                            </w:r>
                          </w:p>
                          <w:p w:rsidR="00F02D1C" w:rsidRPr="00F02D1C" w:rsidRDefault="00F02D1C" w:rsidP="00F02D1C">
                            <w:pPr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02D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Подзолковой И.С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347.15pt;margin-top:.85pt;width:176.5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" fillcolor="white [3201]" stroked="f" strokeweight=".5pt">
                <v:textbox>
                  <w:txbxContent>
                    <w:p w:rsidR="00887536" w:rsidRPr="00F02D1C" w:rsidRDefault="00F02D1C" w:rsidP="00F02D1C">
                      <w:pPr>
                        <w:jc w:val="lef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02D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Начальнику управления по туризму Белгородской области</w:t>
                      </w:r>
                    </w:p>
                    <w:p w:rsidR="00F02D1C" w:rsidRPr="00F02D1C" w:rsidRDefault="00F02D1C" w:rsidP="00F02D1C">
                      <w:pPr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02D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Подзолковой И.С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1973">
        <w:rPr>
          <w:rFonts w:cs="Arial"/>
          <w:sz w:val="16"/>
          <w:szCs w:val="16"/>
        </w:rPr>
        <w:t>Публичное акционерное общество «Ростелеком»</w:t>
      </w:r>
    </w:p>
    <w:p w:rsidR="00B81973" w:rsidRPr="002D0E0C" w:rsidRDefault="00B81973" w:rsidP="00B81973">
      <w:pPr>
        <w:tabs>
          <w:tab w:val="left" w:pos="5040"/>
        </w:tabs>
        <w:rPr>
          <w:rFonts w:cs="Arial"/>
          <w:sz w:val="16"/>
          <w:szCs w:val="16"/>
        </w:rPr>
      </w:pPr>
    </w:p>
    <w:p w:rsidR="00B81973" w:rsidRDefault="00B81973" w:rsidP="00B81973">
      <w:pPr>
        <w:tabs>
          <w:tab w:val="left" w:pos="5040"/>
        </w:tabs>
        <w:rPr>
          <w:rFonts w:cs="Arial"/>
          <w:sz w:val="16"/>
          <w:szCs w:val="16"/>
        </w:rPr>
      </w:pPr>
      <w:r w:rsidRPr="00BB211A">
        <w:rPr>
          <w:rFonts w:cs="Arial"/>
          <w:sz w:val="16"/>
          <w:szCs w:val="16"/>
        </w:rPr>
        <w:t>МАКРОРЕГИОНАЛЬНЫЙ ФИЛИАЛ «</w:t>
      </w:r>
      <w:r>
        <w:rPr>
          <w:rFonts w:cs="Arial"/>
          <w:sz w:val="16"/>
          <w:szCs w:val="16"/>
        </w:rPr>
        <w:t>ЦЕНТР</w:t>
      </w:r>
      <w:r w:rsidRPr="00BB211A">
        <w:rPr>
          <w:rFonts w:cs="Arial"/>
          <w:sz w:val="16"/>
          <w:szCs w:val="16"/>
        </w:rPr>
        <w:t>»</w:t>
      </w:r>
    </w:p>
    <w:p w:rsidR="00B81973" w:rsidRPr="00F02D1C" w:rsidRDefault="00B81973" w:rsidP="00B81973">
      <w:pPr>
        <w:tabs>
          <w:tab w:val="left" w:pos="5040"/>
        </w:tabs>
        <w:rPr>
          <w:rFonts w:ascii="Times New Roman" w:hAnsi="Times New Roman"/>
          <w:sz w:val="24"/>
          <w:szCs w:val="24"/>
        </w:rPr>
      </w:pPr>
      <w:r>
        <w:rPr>
          <w:rFonts w:cs="Arial"/>
          <w:sz w:val="16"/>
          <w:szCs w:val="16"/>
        </w:rPr>
        <w:t>БЕЛГОРОДСКИЙ ФИЛИАЛ</w:t>
      </w:r>
    </w:p>
    <w:p w:rsidR="00B81973" w:rsidRDefault="00B81973" w:rsidP="00B81973">
      <w:pPr>
        <w:tabs>
          <w:tab w:val="left" w:pos="5040"/>
        </w:tabs>
        <w:rPr>
          <w:rFonts w:cs="Arial"/>
          <w:color w:val="004990"/>
          <w:sz w:val="16"/>
          <w:szCs w:val="16"/>
        </w:rPr>
      </w:pPr>
    </w:p>
    <w:p w:rsidR="00B81973" w:rsidRPr="00213D75" w:rsidRDefault="00B81973" w:rsidP="00B81973">
      <w:pPr>
        <w:tabs>
          <w:tab w:val="left" w:pos="50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Пр.</w:t>
      </w:r>
      <w:r w:rsidRPr="00E02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Б. Хмельницкого, дом 81</w:t>
      </w:r>
    </w:p>
    <w:p w:rsidR="00B81973" w:rsidRPr="00213D75" w:rsidRDefault="00B81973" w:rsidP="00B81973">
      <w:pPr>
        <w:tabs>
          <w:tab w:val="left" w:pos="5040"/>
        </w:tabs>
        <w:rPr>
          <w:rFonts w:cs="Arial"/>
          <w:sz w:val="16"/>
          <w:szCs w:val="16"/>
        </w:rPr>
      </w:pPr>
      <w:r w:rsidRPr="00213D75">
        <w:rPr>
          <w:rFonts w:cs="Arial"/>
          <w:sz w:val="16"/>
          <w:szCs w:val="16"/>
        </w:rPr>
        <w:t>г.</w:t>
      </w:r>
      <w:r w:rsidRPr="00B31094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Белгород</w:t>
      </w:r>
      <w:r w:rsidRPr="00213D75">
        <w:rPr>
          <w:rFonts w:cs="Arial"/>
          <w:sz w:val="16"/>
          <w:szCs w:val="16"/>
        </w:rPr>
        <w:t>,</w:t>
      </w:r>
      <w:r w:rsidRPr="00B31094">
        <w:rPr>
          <w:rFonts w:cs="Arial"/>
          <w:sz w:val="16"/>
          <w:szCs w:val="16"/>
        </w:rPr>
        <w:t xml:space="preserve"> </w:t>
      </w:r>
      <w:r w:rsidRPr="00213D75">
        <w:rPr>
          <w:rFonts w:cs="Arial"/>
          <w:sz w:val="16"/>
          <w:szCs w:val="16"/>
        </w:rPr>
        <w:t>Россия</w:t>
      </w:r>
      <w:r>
        <w:rPr>
          <w:rFonts w:cs="Arial"/>
          <w:sz w:val="16"/>
          <w:szCs w:val="16"/>
        </w:rPr>
        <w:t>,</w:t>
      </w:r>
      <w:r w:rsidRPr="00213D75">
        <w:rPr>
          <w:rFonts w:cs="Arial"/>
          <w:sz w:val="16"/>
          <w:szCs w:val="16"/>
        </w:rPr>
        <w:t xml:space="preserve"> </w:t>
      </w:r>
      <w:r w:rsidRPr="00B31094">
        <w:rPr>
          <w:rFonts w:cs="Arial"/>
          <w:sz w:val="16"/>
          <w:szCs w:val="16"/>
        </w:rPr>
        <w:t>308009</w:t>
      </w:r>
      <w:r w:rsidRPr="00213D75">
        <w:rPr>
          <w:rFonts w:cs="Arial"/>
          <w:sz w:val="16"/>
          <w:szCs w:val="16"/>
        </w:rPr>
        <w:t xml:space="preserve"> </w:t>
      </w:r>
    </w:p>
    <w:p w:rsidR="00B81973" w:rsidRPr="00332EA0" w:rsidRDefault="00B81973" w:rsidP="00B81973">
      <w:pPr>
        <w:tabs>
          <w:tab w:val="left" w:pos="50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телефон (</w:t>
      </w:r>
      <w:r w:rsidRPr="00A954DA">
        <w:rPr>
          <w:rFonts w:cs="Arial"/>
          <w:sz w:val="16"/>
          <w:szCs w:val="16"/>
        </w:rPr>
        <w:t>4722</w:t>
      </w:r>
      <w:r>
        <w:rPr>
          <w:rFonts w:cs="Arial"/>
          <w:sz w:val="16"/>
          <w:szCs w:val="16"/>
        </w:rPr>
        <w:t xml:space="preserve">) </w:t>
      </w:r>
      <w:r w:rsidRPr="00A954DA">
        <w:rPr>
          <w:rFonts w:cs="Arial"/>
          <w:sz w:val="16"/>
          <w:szCs w:val="16"/>
        </w:rPr>
        <w:t>33-67-67</w:t>
      </w:r>
      <w:r>
        <w:rPr>
          <w:rFonts w:cs="Arial"/>
          <w:sz w:val="16"/>
          <w:szCs w:val="16"/>
        </w:rPr>
        <w:t>, факс</w:t>
      </w:r>
      <w:r w:rsidRPr="00332EA0">
        <w:rPr>
          <w:rFonts w:cs="Arial"/>
          <w:sz w:val="16"/>
          <w:szCs w:val="16"/>
        </w:rPr>
        <w:t>: (</w:t>
      </w:r>
      <w:r>
        <w:rPr>
          <w:rFonts w:cs="Arial"/>
          <w:sz w:val="16"/>
          <w:szCs w:val="16"/>
        </w:rPr>
        <w:t>4722</w:t>
      </w:r>
      <w:r w:rsidRPr="00332EA0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 xml:space="preserve"> 35-06-00</w:t>
      </w:r>
    </w:p>
    <w:p w:rsidR="00B81973" w:rsidRPr="00FF73AC" w:rsidRDefault="00B81973" w:rsidP="00B81973">
      <w:pPr>
        <w:tabs>
          <w:tab w:val="left" w:pos="5040"/>
        </w:tabs>
        <w:rPr>
          <w:rFonts w:cs="Arial"/>
          <w:sz w:val="16"/>
          <w:szCs w:val="16"/>
          <w:lang w:val="en-US"/>
        </w:rPr>
      </w:pPr>
      <w:r w:rsidRPr="00363529">
        <w:rPr>
          <w:rFonts w:cs="Arial"/>
          <w:sz w:val="16"/>
          <w:szCs w:val="16"/>
          <w:lang w:val="en-US"/>
        </w:rPr>
        <w:t>E</w:t>
      </w:r>
      <w:r w:rsidRPr="00FF73AC">
        <w:rPr>
          <w:rFonts w:cs="Arial"/>
          <w:sz w:val="16"/>
          <w:szCs w:val="16"/>
          <w:lang w:val="en-US"/>
        </w:rPr>
        <w:t>-</w:t>
      </w:r>
      <w:r w:rsidRPr="00363529">
        <w:rPr>
          <w:rFonts w:cs="Arial"/>
          <w:sz w:val="16"/>
          <w:szCs w:val="16"/>
          <w:lang w:val="en-US"/>
        </w:rPr>
        <w:t>mail</w:t>
      </w:r>
      <w:r w:rsidRPr="00FF73AC">
        <w:rPr>
          <w:rFonts w:cs="Arial"/>
          <w:sz w:val="16"/>
          <w:szCs w:val="16"/>
          <w:lang w:val="en-US"/>
        </w:rPr>
        <w:t xml:space="preserve">: </w:t>
      </w:r>
      <w:r w:rsidRPr="00332EA0">
        <w:rPr>
          <w:rFonts w:cs="Arial"/>
          <w:sz w:val="16"/>
          <w:szCs w:val="16"/>
          <w:lang w:val="en-US"/>
        </w:rPr>
        <w:t>office</w:t>
      </w:r>
      <w:r w:rsidRPr="00FF73AC">
        <w:rPr>
          <w:rFonts w:cs="Arial"/>
          <w:sz w:val="16"/>
          <w:szCs w:val="16"/>
          <w:lang w:val="en-US"/>
        </w:rPr>
        <w:t>_</w:t>
      </w:r>
      <w:r>
        <w:rPr>
          <w:rFonts w:cs="Arial"/>
          <w:sz w:val="16"/>
          <w:szCs w:val="16"/>
          <w:lang w:val="en-US"/>
        </w:rPr>
        <w:t>bl</w:t>
      </w:r>
      <w:r w:rsidRPr="00FF73AC">
        <w:rPr>
          <w:rFonts w:cs="Arial"/>
          <w:sz w:val="16"/>
          <w:szCs w:val="16"/>
          <w:lang w:val="en-US"/>
        </w:rPr>
        <w:t>@</w:t>
      </w:r>
      <w:r w:rsidRPr="00332EA0">
        <w:rPr>
          <w:rFonts w:cs="Arial"/>
          <w:sz w:val="16"/>
          <w:szCs w:val="16"/>
          <w:lang w:val="en-US"/>
        </w:rPr>
        <w:t>center</w:t>
      </w:r>
      <w:r w:rsidRPr="00FF73AC">
        <w:rPr>
          <w:rFonts w:cs="Arial"/>
          <w:sz w:val="16"/>
          <w:szCs w:val="16"/>
          <w:lang w:val="en-US"/>
        </w:rPr>
        <w:t>.</w:t>
      </w:r>
      <w:r w:rsidRPr="00332EA0">
        <w:rPr>
          <w:rFonts w:cs="Arial"/>
          <w:sz w:val="16"/>
          <w:szCs w:val="16"/>
          <w:lang w:val="en-US"/>
        </w:rPr>
        <w:t>rt</w:t>
      </w:r>
      <w:r w:rsidRPr="00FF73AC">
        <w:rPr>
          <w:rFonts w:cs="Arial"/>
          <w:sz w:val="16"/>
          <w:szCs w:val="16"/>
          <w:lang w:val="en-US"/>
        </w:rPr>
        <w:t>.</w:t>
      </w:r>
      <w:r w:rsidRPr="00332EA0">
        <w:rPr>
          <w:rFonts w:cs="Arial"/>
          <w:sz w:val="16"/>
          <w:szCs w:val="16"/>
          <w:lang w:val="en-US"/>
        </w:rPr>
        <w:t>ru</w:t>
      </w:r>
    </w:p>
    <w:p w:rsidR="00B81973" w:rsidRPr="00133F3F" w:rsidRDefault="00F02D1C" w:rsidP="00B8197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Уважаемая, Ия Станиславовна</w:t>
      </w:r>
      <w:r w:rsidR="00887536">
        <w:rPr>
          <w:rFonts w:ascii="Times New Roman" w:hAnsi="Times New Roman"/>
          <w:b/>
          <w:sz w:val="24"/>
          <w:szCs w:val="24"/>
        </w:rPr>
        <w:t xml:space="preserve"> </w:t>
      </w:r>
    </w:p>
    <w:p w:rsidR="00B81973" w:rsidRPr="00133F3F" w:rsidRDefault="00C542F9" w:rsidP="00C542F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Направляем в Ваш адрес коммерческое предложение на </w:t>
      </w:r>
      <w:r w:rsidR="00B81973" w:rsidRPr="00133F3F">
        <w:rPr>
          <w:rFonts w:ascii="Times New Roman" w:hAnsi="Times New Roman"/>
          <w:sz w:val="24"/>
          <w:szCs w:val="24"/>
        </w:rPr>
        <w:t xml:space="preserve">приобретения </w:t>
      </w:r>
      <w:r>
        <w:rPr>
          <w:rFonts w:ascii="Times New Roman" w:hAnsi="Times New Roman"/>
          <w:sz w:val="24"/>
          <w:szCs w:val="24"/>
        </w:rPr>
        <w:t xml:space="preserve">и установку </w:t>
      </w:r>
      <w:r w:rsidR="00133F3F" w:rsidRPr="00133F3F">
        <w:rPr>
          <w:rFonts w:ascii="Times New Roman" w:hAnsi="Times New Roman"/>
          <w:sz w:val="24"/>
          <w:szCs w:val="24"/>
        </w:rPr>
        <w:t>у</w:t>
      </w:r>
      <w:r w:rsidR="00B81973" w:rsidRPr="00133F3F">
        <w:rPr>
          <w:rFonts w:ascii="Times New Roman" w:hAnsi="Times New Roman"/>
          <w:sz w:val="24"/>
          <w:szCs w:val="24"/>
        </w:rPr>
        <w:t>личного сенсорного киоска DIAMANT 65I7DOOR</w:t>
      </w:r>
      <w:r>
        <w:rPr>
          <w:rFonts w:ascii="Times New Roman" w:hAnsi="Times New Roman"/>
          <w:sz w:val="24"/>
          <w:szCs w:val="24"/>
        </w:rPr>
        <w:t>.</w:t>
      </w:r>
    </w:p>
    <w:p w:rsidR="00B81973" w:rsidRPr="00133F3F" w:rsidRDefault="00B81973" w:rsidP="00B81973">
      <w:pPr>
        <w:rPr>
          <w:rFonts w:ascii="Times New Roman" w:hAnsi="Times New Roman"/>
          <w:sz w:val="24"/>
          <w:szCs w:val="24"/>
        </w:rPr>
      </w:pPr>
      <w:r w:rsidRPr="00133F3F">
        <w:rPr>
          <w:rFonts w:ascii="Times New Roman" w:hAnsi="Times New Roman"/>
          <w:sz w:val="24"/>
          <w:szCs w:val="24"/>
        </w:rPr>
        <w:t xml:space="preserve"> </w:t>
      </w:r>
      <w:r w:rsidR="00C542F9">
        <w:rPr>
          <w:rFonts w:ascii="Times New Roman" w:hAnsi="Times New Roman"/>
          <w:sz w:val="24"/>
          <w:szCs w:val="24"/>
        </w:rPr>
        <w:tab/>
      </w:r>
      <w:r w:rsidRPr="00133F3F">
        <w:rPr>
          <w:rFonts w:ascii="Times New Roman" w:hAnsi="Times New Roman"/>
          <w:sz w:val="24"/>
          <w:szCs w:val="24"/>
        </w:rPr>
        <w:t>Стоимость полного комплекта совместно с ПО составит: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4112"/>
        <w:gridCol w:w="839"/>
        <w:gridCol w:w="1416"/>
        <w:gridCol w:w="1421"/>
      </w:tblGrid>
      <w:tr w:rsidR="00B81973" w:rsidRPr="00133F3F" w:rsidTr="002806F6">
        <w:trPr>
          <w:trHeight w:val="805"/>
        </w:trPr>
        <w:tc>
          <w:tcPr>
            <w:tcW w:w="6534" w:type="dxa"/>
            <w:gridSpan w:val="2"/>
            <w:shd w:val="clear" w:color="auto" w:fill="9CC2E4"/>
          </w:tcPr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DIAMANT 65I7DOOR </w:t>
            </w:r>
          </w:p>
        </w:tc>
        <w:tc>
          <w:tcPr>
            <w:tcW w:w="839" w:type="dxa"/>
            <w:shd w:val="clear" w:color="auto" w:fill="9CC2E4"/>
          </w:tcPr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ind w:left="78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1416" w:type="dxa"/>
            <w:shd w:val="clear" w:color="auto" w:fill="9CC2E4"/>
          </w:tcPr>
          <w:p w:rsidR="00B81973" w:rsidRPr="00133F3F" w:rsidRDefault="00B81973" w:rsidP="002806F6">
            <w:pPr>
              <w:pStyle w:val="TableParagraph"/>
              <w:spacing w:before="134"/>
              <w:ind w:left="203" w:right="69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Цена за 1 ед. с НДС, руб.</w:t>
            </w:r>
          </w:p>
        </w:tc>
        <w:tc>
          <w:tcPr>
            <w:tcW w:w="1421" w:type="dxa"/>
            <w:shd w:val="clear" w:color="auto" w:fill="9CC2E4"/>
          </w:tcPr>
          <w:p w:rsidR="00B81973" w:rsidRPr="00133F3F" w:rsidRDefault="00B81973" w:rsidP="002806F6">
            <w:pPr>
              <w:pStyle w:val="TableParagraph"/>
              <w:spacing w:before="1"/>
              <w:ind w:left="175" w:firstLine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Общая</w:t>
            </w:r>
          </w:p>
          <w:p w:rsidR="00B81973" w:rsidRPr="00133F3F" w:rsidRDefault="00B81973" w:rsidP="00133F3F">
            <w:pPr>
              <w:pStyle w:val="TableParagraph"/>
              <w:spacing w:before="4" w:line="256" w:lineRule="exact"/>
              <w:ind w:left="270"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</w:t>
            </w:r>
            <w:r w:rsid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НДС, руб.</w:t>
            </w:r>
          </w:p>
        </w:tc>
      </w:tr>
      <w:tr w:rsidR="00B81973" w:rsidRPr="00133F3F" w:rsidTr="002806F6">
        <w:trPr>
          <w:trHeight w:val="243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Напольный уличный</w:t>
            </w:r>
          </w:p>
        </w:tc>
        <w:tc>
          <w:tcPr>
            <w:tcW w:w="839" w:type="dxa"/>
            <w:vMerge w:val="restart"/>
          </w:tcPr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6A3ADC" w:rsidP="002806F6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  <w:vMerge w:val="restart"/>
          </w:tcPr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spacing w:befor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2 510 000</w:t>
            </w:r>
          </w:p>
        </w:tc>
        <w:tc>
          <w:tcPr>
            <w:tcW w:w="1421" w:type="dxa"/>
            <w:vMerge w:val="restart"/>
          </w:tcPr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8F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5 020 000</w:t>
            </w:r>
          </w:p>
        </w:tc>
      </w:tr>
      <w:tr w:rsidR="00B81973" w:rsidRPr="00133F3F" w:rsidTr="002806F6">
        <w:trPr>
          <w:trHeight w:val="486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before="121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Монитор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before="4" w:line="225" w:lineRule="auto"/>
              <w:ind w:left="112" w:right="5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65” яркость 2500 кд, сенсорный экран на 2 касания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4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Платформа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Shuttle или аналог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4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Процессор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Intel Core i7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3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Оперативная память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 Gb DDR 4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3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Жесткий диск SSD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 GB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4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4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Intel HD Graphics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79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before="20" w:line="239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Интерфейсы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37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USB, LAN RJ45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1384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ind w:left="111" w:right="6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Дополнительное оборудование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before="6" w:line="223" w:lineRule="auto"/>
              <w:ind w:left="112" w:right="2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Климатическое оборудование для использования при температуре от -30 до +40. Защищенный всепогодный двухконтурный корпус. 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1831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1973" w:rsidRPr="00133F3F" w:rsidRDefault="00B81973" w:rsidP="002806F6">
            <w:pPr>
              <w:pStyle w:val="TableParagraph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Дополнительно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before="7" w:line="223" w:lineRule="auto"/>
              <w:ind w:left="112"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>IP-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камера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Hikvision DS-2CD2821G0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объективом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Hikvision TV2713D-4MPIR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Камера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Logitech C922 Pro Stream</w:t>
            </w:r>
          </w:p>
          <w:p w:rsidR="00B81973" w:rsidRPr="00133F3F" w:rsidRDefault="00B81973" w:rsidP="002806F6">
            <w:pPr>
              <w:pStyle w:val="TableParagraph"/>
              <w:spacing w:before="1" w:line="225" w:lineRule="auto"/>
              <w:ind w:left="112" w:right="286" w:firstLine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Внешняя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звуковая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Dexp GS2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Микрофон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Beyerdynamic Classis BM 34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фантомного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питания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микрофона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Recording Tools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Усилитель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мощности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81973" w:rsidRPr="00133F3F" w:rsidRDefault="00B81973" w:rsidP="002806F6">
            <w:pPr>
              <w:pStyle w:val="TableParagraph"/>
              <w:spacing w:line="204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Аудио 2*10 Вт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9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9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Операционная система</w:t>
            </w:r>
          </w:p>
        </w:tc>
        <w:tc>
          <w:tcPr>
            <w:tcW w:w="4112" w:type="dxa"/>
          </w:tcPr>
          <w:p w:rsidR="00B81973" w:rsidRPr="00133F3F" w:rsidRDefault="00B81973" w:rsidP="002806F6">
            <w:pPr>
              <w:pStyle w:val="TableParagraph"/>
              <w:spacing w:line="229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Win10 Pro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3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Доставка</w:t>
            </w:r>
          </w:p>
        </w:tc>
        <w:tc>
          <w:tcPr>
            <w:tcW w:w="4112" w:type="dxa"/>
          </w:tcPr>
          <w:p w:rsidR="00B81973" w:rsidRPr="00001702" w:rsidRDefault="00B81973" w:rsidP="002806F6">
            <w:pPr>
              <w:pStyle w:val="TableParagraph"/>
              <w:spacing w:line="223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Белгород</w:t>
            </w:r>
            <w:r w:rsidR="0000170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017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Москва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243"/>
        </w:trPr>
        <w:tc>
          <w:tcPr>
            <w:tcW w:w="6534" w:type="dxa"/>
            <w:gridSpan w:val="2"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Гарантийный срок, год</w:t>
            </w:r>
          </w:p>
        </w:tc>
        <w:tc>
          <w:tcPr>
            <w:tcW w:w="839" w:type="dxa"/>
            <w:vMerge/>
          </w:tcPr>
          <w:p w:rsidR="00B81973" w:rsidRPr="00133F3F" w:rsidRDefault="00B81973" w:rsidP="002806F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Merge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218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vMerge/>
          </w:tcPr>
          <w:p w:rsidR="00B81973" w:rsidRPr="00133F3F" w:rsidRDefault="00B81973" w:rsidP="002806F6">
            <w:pPr>
              <w:pStyle w:val="TableParagraph"/>
              <w:spacing w:line="223" w:lineRule="exact"/>
              <w:ind w:left="227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973" w:rsidRPr="00133F3F" w:rsidTr="002806F6">
        <w:trPr>
          <w:trHeight w:val="486"/>
        </w:trPr>
        <w:tc>
          <w:tcPr>
            <w:tcW w:w="6534" w:type="dxa"/>
            <w:gridSpan w:val="2"/>
          </w:tcPr>
          <w:p w:rsidR="00B81973" w:rsidRPr="00133F3F" w:rsidRDefault="00B81973" w:rsidP="002806F6">
            <w:pPr>
              <w:pStyle w:val="TableParagraph"/>
              <w:spacing w:before="11" w:line="228" w:lineRule="exact"/>
              <w:ind w:left="111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Разгрузочные работы, установка на подготовленное заказчиком основание, подключение и настройка</w:t>
            </w:r>
          </w:p>
        </w:tc>
        <w:tc>
          <w:tcPr>
            <w:tcW w:w="839" w:type="dxa"/>
          </w:tcPr>
          <w:p w:rsidR="00B81973" w:rsidRPr="00133F3F" w:rsidRDefault="006A3ADC" w:rsidP="002806F6">
            <w:pPr>
              <w:pStyle w:val="TableParagraph"/>
              <w:spacing w:before="12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</w:tcPr>
          <w:p w:rsidR="00B81973" w:rsidRPr="00133F3F" w:rsidRDefault="00B81973" w:rsidP="002806F6">
            <w:pPr>
              <w:pStyle w:val="TableParagraph"/>
              <w:spacing w:before="121"/>
              <w:ind w:left="215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170 000</w:t>
            </w:r>
          </w:p>
        </w:tc>
        <w:tc>
          <w:tcPr>
            <w:tcW w:w="1421" w:type="dxa"/>
          </w:tcPr>
          <w:p w:rsidR="00B81973" w:rsidRPr="00133F3F" w:rsidRDefault="008F68BA" w:rsidP="002806F6">
            <w:pPr>
              <w:pStyle w:val="TableParagraph"/>
              <w:spacing w:before="121"/>
              <w:ind w:left="222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340 000</w:t>
            </w:r>
          </w:p>
        </w:tc>
      </w:tr>
      <w:tr w:rsidR="00B81973" w:rsidRPr="00133F3F" w:rsidTr="002806F6">
        <w:trPr>
          <w:trHeight w:val="536"/>
        </w:trPr>
        <w:tc>
          <w:tcPr>
            <w:tcW w:w="6534" w:type="dxa"/>
            <w:gridSpan w:val="2"/>
          </w:tcPr>
          <w:p w:rsidR="00B81973" w:rsidRPr="00133F3F" w:rsidRDefault="00B81973" w:rsidP="00B81973">
            <w:pPr>
              <w:pStyle w:val="TableParagraph"/>
              <w:spacing w:before="11" w:line="228" w:lineRule="exact"/>
              <w:ind w:left="111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-камера  </w:t>
            </w:r>
            <w:r w:rsidRPr="00133F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DH-IPC-HFW3441EP-SA-0280B + Инжектор PoE+. 10/100/1000 Base-T</w:t>
            </w:r>
          </w:p>
        </w:tc>
        <w:tc>
          <w:tcPr>
            <w:tcW w:w="839" w:type="dxa"/>
          </w:tcPr>
          <w:p w:rsidR="00B81973" w:rsidRPr="006A3ADC" w:rsidRDefault="006A3ADC" w:rsidP="002806F6">
            <w:pPr>
              <w:pStyle w:val="TableParagraph"/>
              <w:spacing w:before="12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B81973" w:rsidRPr="00133F3F" w:rsidRDefault="00B81973" w:rsidP="002806F6">
            <w:pPr>
              <w:pStyle w:val="TableParagraph"/>
              <w:spacing w:before="121"/>
              <w:ind w:left="215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421" w:type="dxa"/>
          </w:tcPr>
          <w:p w:rsidR="00B81973" w:rsidRPr="00133F3F" w:rsidRDefault="008F68BA" w:rsidP="002806F6">
            <w:pPr>
              <w:pStyle w:val="TableParagraph"/>
              <w:spacing w:before="121"/>
              <w:ind w:left="222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40 000</w:t>
            </w:r>
          </w:p>
        </w:tc>
      </w:tr>
      <w:tr w:rsidR="006A3ADC" w:rsidRPr="00133F3F" w:rsidTr="006A3ADC">
        <w:trPr>
          <w:trHeight w:val="134"/>
        </w:trPr>
        <w:tc>
          <w:tcPr>
            <w:tcW w:w="6534" w:type="dxa"/>
            <w:gridSpan w:val="2"/>
          </w:tcPr>
          <w:p w:rsidR="006A3ADC" w:rsidRPr="006A3ADC" w:rsidRDefault="006A3ADC" w:rsidP="00B81973">
            <w:pPr>
              <w:pStyle w:val="TableParagraph"/>
              <w:spacing w:before="11" w:line="228" w:lineRule="exact"/>
              <w:ind w:left="111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Обслуживание 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DIAMANT 65I7DOOR</w:t>
            </w:r>
            <w:r w:rsidR="007B29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1 год)</w:t>
            </w:r>
          </w:p>
        </w:tc>
        <w:tc>
          <w:tcPr>
            <w:tcW w:w="839" w:type="dxa"/>
          </w:tcPr>
          <w:p w:rsidR="006A3ADC" w:rsidRPr="006A3ADC" w:rsidRDefault="006A3ADC" w:rsidP="002806F6">
            <w:pPr>
              <w:pStyle w:val="TableParagraph"/>
              <w:spacing w:before="12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</w:tcPr>
          <w:p w:rsidR="006A3ADC" w:rsidRPr="006A3ADC" w:rsidRDefault="006A3ADC" w:rsidP="002806F6">
            <w:pPr>
              <w:pStyle w:val="TableParagraph"/>
              <w:spacing w:before="121"/>
              <w:ind w:left="215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420 000</w:t>
            </w:r>
          </w:p>
        </w:tc>
        <w:tc>
          <w:tcPr>
            <w:tcW w:w="1421" w:type="dxa"/>
          </w:tcPr>
          <w:p w:rsidR="006A3ADC" w:rsidRPr="006A3ADC" w:rsidRDefault="006A3ADC" w:rsidP="002806F6">
            <w:pPr>
              <w:pStyle w:val="TableParagraph"/>
              <w:spacing w:before="121"/>
              <w:ind w:left="222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840 000</w:t>
            </w:r>
          </w:p>
        </w:tc>
      </w:tr>
      <w:tr w:rsidR="006A3ADC" w:rsidRPr="00133F3F" w:rsidTr="00FF43EE">
        <w:trPr>
          <w:trHeight w:val="438"/>
        </w:trPr>
        <w:tc>
          <w:tcPr>
            <w:tcW w:w="6534" w:type="dxa"/>
            <w:gridSpan w:val="2"/>
          </w:tcPr>
          <w:p w:rsidR="006A3ADC" w:rsidRPr="006A3ADC" w:rsidRDefault="006A3ADC" w:rsidP="00B81973">
            <w:pPr>
              <w:pStyle w:val="TableParagraph"/>
              <w:spacing w:before="11" w:line="228" w:lineRule="exact"/>
              <w:ind w:left="111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2C9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180 суток хранения архива,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полная запись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(на 1 год</w:t>
            </w:r>
            <w:r w:rsidR="007B29B3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39" w:type="dxa"/>
          </w:tcPr>
          <w:p w:rsidR="006A3ADC" w:rsidRPr="006A3ADC" w:rsidRDefault="007B29B3" w:rsidP="002806F6">
            <w:pPr>
              <w:pStyle w:val="TableParagraph"/>
              <w:spacing w:before="12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</w:tcPr>
          <w:p w:rsidR="006A3ADC" w:rsidRPr="006A3ADC" w:rsidRDefault="007B29B3" w:rsidP="002806F6">
            <w:pPr>
              <w:pStyle w:val="TableParagraph"/>
              <w:spacing w:before="121"/>
              <w:ind w:left="215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54 000</w:t>
            </w:r>
          </w:p>
        </w:tc>
        <w:tc>
          <w:tcPr>
            <w:tcW w:w="1421" w:type="dxa"/>
          </w:tcPr>
          <w:p w:rsidR="006A3ADC" w:rsidRPr="006A3ADC" w:rsidRDefault="007B29B3" w:rsidP="002806F6">
            <w:pPr>
              <w:pStyle w:val="TableParagraph"/>
              <w:spacing w:before="121"/>
              <w:ind w:left="222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108 000</w:t>
            </w:r>
          </w:p>
        </w:tc>
      </w:tr>
      <w:tr w:rsidR="00B81973" w:rsidRPr="00133F3F" w:rsidTr="002806F6">
        <w:trPr>
          <w:trHeight w:val="293"/>
        </w:trPr>
        <w:tc>
          <w:tcPr>
            <w:tcW w:w="8789" w:type="dxa"/>
            <w:gridSpan w:val="4"/>
            <w:shd w:val="clear" w:color="auto" w:fill="92D050"/>
          </w:tcPr>
          <w:p w:rsidR="00B81973" w:rsidRPr="00133F3F" w:rsidRDefault="00B81973" w:rsidP="002806F6">
            <w:pPr>
              <w:pStyle w:val="TableParagraph"/>
              <w:spacing w:line="27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="006A3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(стоимость за 2</w:t>
            </w: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дверь)</w:t>
            </w:r>
          </w:p>
        </w:tc>
        <w:tc>
          <w:tcPr>
            <w:tcW w:w="1421" w:type="dxa"/>
            <w:shd w:val="clear" w:color="auto" w:fill="92D050"/>
          </w:tcPr>
          <w:p w:rsidR="00B81973" w:rsidRPr="00133F3F" w:rsidRDefault="00B81973" w:rsidP="002806F6">
            <w:pPr>
              <w:pStyle w:val="TableParagraph"/>
              <w:spacing w:before="24"/>
              <w:ind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7B29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F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7B29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348</w:t>
            </w:r>
            <w:r w:rsidR="008F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000</w:t>
            </w:r>
          </w:p>
        </w:tc>
      </w:tr>
      <w:tr w:rsidR="00B81973" w:rsidRPr="00133F3F" w:rsidTr="002806F6">
        <w:trPr>
          <w:trHeight w:val="488"/>
        </w:trPr>
        <w:tc>
          <w:tcPr>
            <w:tcW w:w="2422" w:type="dxa"/>
          </w:tcPr>
          <w:p w:rsidR="00B81973" w:rsidRPr="00133F3F" w:rsidRDefault="00B81973" w:rsidP="002806F6">
            <w:pPr>
              <w:pStyle w:val="TableParagraph"/>
              <w:spacing w:before="109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Срок изготовления</w:t>
            </w:r>
          </w:p>
        </w:tc>
        <w:tc>
          <w:tcPr>
            <w:tcW w:w="7788" w:type="dxa"/>
            <w:gridSpan w:val="4"/>
          </w:tcPr>
          <w:p w:rsidR="00B81973" w:rsidRPr="00133F3F" w:rsidRDefault="00B81973" w:rsidP="002806F6">
            <w:pPr>
              <w:pStyle w:val="TableParagraph"/>
              <w:spacing w:before="3" w:line="244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Срок изготовления 45 рабочих дней</w:t>
            </w:r>
          </w:p>
          <w:p w:rsidR="00B81973" w:rsidRPr="00133F3F" w:rsidRDefault="00B81973" w:rsidP="002806F6">
            <w:pPr>
              <w:pStyle w:val="TableParagraph"/>
              <w:spacing w:line="220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F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Предоплата 70%</w:t>
            </w:r>
          </w:p>
        </w:tc>
      </w:tr>
    </w:tbl>
    <w:p w:rsidR="00B81973" w:rsidRPr="00133F3F" w:rsidRDefault="007B29B3" w:rsidP="00133F3F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33F3F">
        <w:rPr>
          <w:rFonts w:ascii="Times New Roman" w:hAnsi="Times New Roman" w:cs="Times New Roman"/>
          <w:sz w:val="24"/>
          <w:szCs w:val="24"/>
        </w:rPr>
        <w:t>Ул</w:t>
      </w:r>
      <w:r w:rsidR="00133F3F" w:rsidRPr="00133F3F">
        <w:rPr>
          <w:rFonts w:ascii="Times New Roman" w:hAnsi="Times New Roman" w:cs="Times New Roman"/>
          <w:sz w:val="24"/>
          <w:szCs w:val="24"/>
        </w:rPr>
        <w:t>ичн</w:t>
      </w:r>
      <w:r w:rsidR="00133F3F">
        <w:rPr>
          <w:rFonts w:ascii="Times New Roman" w:hAnsi="Times New Roman" w:cs="Times New Roman"/>
          <w:sz w:val="24"/>
          <w:szCs w:val="24"/>
        </w:rPr>
        <w:t>ый</w:t>
      </w:r>
      <w:r w:rsidR="00133F3F" w:rsidRPr="00133F3F">
        <w:rPr>
          <w:rFonts w:ascii="Times New Roman" w:hAnsi="Times New Roman" w:cs="Times New Roman"/>
          <w:sz w:val="24"/>
          <w:szCs w:val="24"/>
        </w:rPr>
        <w:t xml:space="preserve"> киоск DIAMANT 65I7DOOR</w:t>
      </w:r>
      <w:r w:rsidR="00133F3F">
        <w:rPr>
          <w:rFonts w:ascii="Times New Roman" w:hAnsi="Times New Roman" w:cs="Times New Roman"/>
          <w:sz w:val="24"/>
          <w:szCs w:val="24"/>
        </w:rPr>
        <w:t xml:space="preserve"> </w:t>
      </w:r>
      <w:r w:rsidR="00B81973" w:rsidRPr="00133F3F">
        <w:rPr>
          <w:rFonts w:ascii="Times New Roman" w:hAnsi="Times New Roman" w:cs="Times New Roman"/>
          <w:sz w:val="24"/>
          <w:szCs w:val="24"/>
        </w:rPr>
        <w:t xml:space="preserve">-  это огромный сенсорный экран с рекламной поверхностью, напрямую взаимодействующий с клиентом.   </w:t>
      </w:r>
    </w:p>
    <w:p w:rsidR="00B81973" w:rsidRPr="00133F3F" w:rsidRDefault="00B81973" w:rsidP="007B29B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33F3F">
        <w:rPr>
          <w:rFonts w:ascii="Times New Roman" w:hAnsi="Times New Roman" w:cs="Times New Roman"/>
          <w:sz w:val="24"/>
          <w:szCs w:val="24"/>
        </w:rPr>
        <w:tab/>
        <w:t>Для установки</w:t>
      </w:r>
      <w:r w:rsidR="00133F3F">
        <w:rPr>
          <w:rFonts w:ascii="Times New Roman" w:hAnsi="Times New Roman"/>
          <w:sz w:val="24"/>
          <w:szCs w:val="24"/>
        </w:rPr>
        <w:t xml:space="preserve"> уличного киоска на площадке с</w:t>
      </w:r>
      <w:r w:rsidRPr="00133F3F">
        <w:rPr>
          <w:rFonts w:ascii="Times New Roman" w:hAnsi="Times New Roman" w:cs="Times New Roman"/>
          <w:sz w:val="24"/>
          <w:szCs w:val="24"/>
        </w:rPr>
        <w:t xml:space="preserve"> координатам</w:t>
      </w:r>
      <w:r w:rsidR="00133F3F">
        <w:rPr>
          <w:rFonts w:ascii="Times New Roman" w:hAnsi="Times New Roman"/>
          <w:sz w:val="24"/>
          <w:szCs w:val="24"/>
        </w:rPr>
        <w:t>и</w:t>
      </w:r>
      <w:r w:rsidRPr="00133F3F">
        <w:rPr>
          <w:rFonts w:ascii="Times New Roman" w:hAnsi="Times New Roman" w:cs="Times New Roman"/>
          <w:sz w:val="24"/>
          <w:szCs w:val="24"/>
        </w:rPr>
        <w:t xml:space="preserve"> 50.594973 36.5877 </w:t>
      </w:r>
      <w:r w:rsidR="00133F3F">
        <w:rPr>
          <w:rFonts w:ascii="Times New Roman" w:hAnsi="Times New Roman"/>
          <w:sz w:val="24"/>
          <w:szCs w:val="24"/>
        </w:rPr>
        <w:t>со стороны по</w:t>
      </w:r>
      <w:r w:rsidRPr="00133F3F">
        <w:rPr>
          <w:rFonts w:ascii="Times New Roman" w:hAnsi="Times New Roman" w:cs="Times New Roman"/>
          <w:sz w:val="24"/>
          <w:szCs w:val="24"/>
        </w:rPr>
        <w:t>требуется согласова</w:t>
      </w:r>
      <w:r w:rsidR="00133F3F">
        <w:rPr>
          <w:rFonts w:ascii="Times New Roman" w:hAnsi="Times New Roman"/>
          <w:sz w:val="24"/>
          <w:szCs w:val="24"/>
        </w:rPr>
        <w:t xml:space="preserve">ние </w:t>
      </w:r>
      <w:r w:rsidRPr="00133F3F">
        <w:rPr>
          <w:rFonts w:ascii="Times New Roman" w:hAnsi="Times New Roman" w:cs="Times New Roman"/>
          <w:sz w:val="24"/>
          <w:szCs w:val="24"/>
        </w:rPr>
        <w:t>участк</w:t>
      </w:r>
      <w:r w:rsidR="00133F3F">
        <w:rPr>
          <w:rFonts w:ascii="Times New Roman" w:hAnsi="Times New Roman"/>
          <w:sz w:val="24"/>
          <w:szCs w:val="24"/>
        </w:rPr>
        <w:t>а</w:t>
      </w:r>
      <w:r w:rsidRPr="00133F3F">
        <w:rPr>
          <w:rFonts w:ascii="Times New Roman" w:hAnsi="Times New Roman" w:cs="Times New Roman"/>
          <w:sz w:val="24"/>
          <w:szCs w:val="24"/>
        </w:rPr>
        <w:t xml:space="preserve"> под </w:t>
      </w:r>
      <w:r w:rsidR="00133F3F">
        <w:rPr>
          <w:rFonts w:ascii="Times New Roman" w:hAnsi="Times New Roman"/>
          <w:sz w:val="24"/>
          <w:szCs w:val="24"/>
        </w:rPr>
        <w:t>размещение</w:t>
      </w:r>
      <w:r w:rsidRPr="00133F3F">
        <w:rPr>
          <w:rFonts w:ascii="Times New Roman" w:hAnsi="Times New Roman" w:cs="Times New Roman"/>
          <w:sz w:val="24"/>
          <w:szCs w:val="24"/>
        </w:rPr>
        <w:t xml:space="preserve">. </w:t>
      </w:r>
      <w:r w:rsidR="00133F3F">
        <w:rPr>
          <w:rFonts w:ascii="Times New Roman" w:hAnsi="Times New Roman"/>
          <w:sz w:val="24"/>
          <w:szCs w:val="24"/>
        </w:rPr>
        <w:t xml:space="preserve">Монтаж киоска предполагают выполнение работ </w:t>
      </w:r>
      <w:r w:rsidRPr="00133F3F">
        <w:rPr>
          <w:rFonts w:ascii="Times New Roman" w:hAnsi="Times New Roman" w:cs="Times New Roman"/>
          <w:sz w:val="24"/>
          <w:szCs w:val="24"/>
        </w:rPr>
        <w:t>по заливке бетонного основания или установк</w:t>
      </w:r>
      <w:r w:rsidR="00133F3F">
        <w:rPr>
          <w:rFonts w:ascii="Times New Roman" w:hAnsi="Times New Roman"/>
          <w:sz w:val="24"/>
          <w:szCs w:val="24"/>
        </w:rPr>
        <w:t>е</w:t>
      </w:r>
      <w:r w:rsidRPr="00133F3F">
        <w:rPr>
          <w:rFonts w:ascii="Times New Roman" w:hAnsi="Times New Roman" w:cs="Times New Roman"/>
          <w:sz w:val="24"/>
          <w:szCs w:val="24"/>
        </w:rPr>
        <w:t xml:space="preserve"> бетонной конструкции, на которую будет установлен </w:t>
      </w:r>
      <w:r w:rsidR="00133F3F">
        <w:rPr>
          <w:rFonts w:ascii="Times New Roman" w:hAnsi="Times New Roman"/>
          <w:sz w:val="24"/>
          <w:szCs w:val="24"/>
        </w:rPr>
        <w:t xml:space="preserve">интерактивный </w:t>
      </w:r>
      <w:r w:rsidRPr="00133F3F">
        <w:rPr>
          <w:rFonts w:ascii="Times New Roman" w:hAnsi="Times New Roman" w:cs="Times New Roman"/>
          <w:sz w:val="24"/>
          <w:szCs w:val="24"/>
        </w:rPr>
        <w:t xml:space="preserve">объект. </w:t>
      </w:r>
    </w:p>
    <w:p w:rsidR="00B81973" w:rsidRPr="00133F3F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4"/>
          <w:szCs w:val="24"/>
        </w:rPr>
      </w:pPr>
      <w:r w:rsidRPr="00133F3F">
        <w:rPr>
          <w:rFonts w:ascii="Times New Roman" w:hAnsi="Times New Roman"/>
          <w:sz w:val="24"/>
          <w:szCs w:val="24"/>
        </w:rPr>
        <w:tab/>
        <w:t xml:space="preserve">Стоимость земельных работ рассчитывается отдельно, после согласования земельного участка. </w:t>
      </w:r>
    </w:p>
    <w:p w:rsidR="00B81973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4"/>
          <w:szCs w:val="24"/>
        </w:rPr>
      </w:pPr>
      <w:r w:rsidRPr="00133F3F">
        <w:rPr>
          <w:rFonts w:ascii="Times New Roman" w:hAnsi="Times New Roman"/>
          <w:sz w:val="24"/>
          <w:szCs w:val="24"/>
        </w:rPr>
        <w:tab/>
      </w:r>
      <w:r w:rsidR="00133F3F">
        <w:rPr>
          <w:rFonts w:ascii="Times New Roman" w:hAnsi="Times New Roman"/>
          <w:sz w:val="24"/>
          <w:szCs w:val="24"/>
        </w:rPr>
        <w:t>Стоимость организации канала связи для интерактивного киоска составит:</w:t>
      </w:r>
    </w:p>
    <w:tbl>
      <w:tblPr>
        <w:tblW w:w="10252" w:type="dxa"/>
        <w:tblLook w:val="04A0" w:firstRow="1" w:lastRow="0" w:firstColumn="1" w:lastColumn="0" w:noHBand="0" w:noVBand="1"/>
      </w:tblPr>
      <w:tblGrid>
        <w:gridCol w:w="5665"/>
        <w:gridCol w:w="2268"/>
        <w:gridCol w:w="2319"/>
      </w:tblGrid>
      <w:tr w:rsidR="00B81973" w:rsidRPr="00133F3F" w:rsidTr="002806F6">
        <w:trPr>
          <w:trHeight w:val="69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81973" w:rsidRPr="00F9420D" w:rsidRDefault="00B81973" w:rsidP="0028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20D">
              <w:rPr>
                <w:rFonts w:ascii="Times New Roman" w:hAnsi="Times New Roman"/>
                <w:sz w:val="24"/>
                <w:szCs w:val="24"/>
              </w:rPr>
              <w:t>Услуги: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81973" w:rsidRPr="00F9420D" w:rsidRDefault="00B81973" w:rsidP="00133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20D">
              <w:rPr>
                <w:rFonts w:ascii="Times New Roman" w:hAnsi="Times New Roman"/>
                <w:sz w:val="24"/>
                <w:szCs w:val="24"/>
              </w:rPr>
              <w:t xml:space="preserve">Разовый платеж </w:t>
            </w:r>
            <w:r w:rsidRPr="00F9420D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="00133F3F">
              <w:rPr>
                <w:rFonts w:ascii="Times New Roman" w:hAnsi="Times New Roman"/>
                <w:sz w:val="24"/>
                <w:szCs w:val="24"/>
              </w:rPr>
              <w:t>с НДС в руб.</w:t>
            </w:r>
            <w:r w:rsidRPr="00F942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81973" w:rsidRPr="00F9420D" w:rsidRDefault="00B81973" w:rsidP="00133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20D">
              <w:rPr>
                <w:rFonts w:ascii="Times New Roman" w:hAnsi="Times New Roman"/>
                <w:sz w:val="24"/>
                <w:szCs w:val="24"/>
              </w:rPr>
              <w:t>Ежемесячный платеж (</w:t>
            </w:r>
            <w:r w:rsidR="00133F3F">
              <w:rPr>
                <w:rFonts w:ascii="Times New Roman" w:hAnsi="Times New Roman"/>
                <w:sz w:val="24"/>
                <w:szCs w:val="24"/>
              </w:rPr>
              <w:t xml:space="preserve">с НДС в </w:t>
            </w:r>
            <w:r w:rsidRPr="00F9420D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</w:tr>
      <w:tr w:rsidR="00B81973" w:rsidRPr="00F9420D" w:rsidTr="002806F6">
        <w:trPr>
          <w:trHeight w:val="746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73" w:rsidRPr="00F9420D" w:rsidRDefault="00B81973" w:rsidP="00C542F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9420D">
              <w:rPr>
                <w:rFonts w:ascii="Times New Roman" w:hAnsi="Times New Roman"/>
                <w:sz w:val="24"/>
                <w:szCs w:val="24"/>
              </w:rPr>
              <w:t>Предоставление доступа к сети передачи данных</w:t>
            </w:r>
            <w:r w:rsidR="006A3ADC" w:rsidRPr="006A3AD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A3ADC">
              <w:rPr>
                <w:rFonts w:ascii="Times New Roman" w:hAnsi="Times New Roman"/>
                <w:sz w:val="24"/>
                <w:szCs w:val="24"/>
              </w:rPr>
              <w:t>г.Белгород)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73" w:rsidRPr="00F9420D" w:rsidRDefault="00B81973" w:rsidP="0028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3F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73" w:rsidRPr="00F9420D" w:rsidRDefault="00C542F9" w:rsidP="0028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10 800</w:t>
            </w:r>
          </w:p>
        </w:tc>
      </w:tr>
    </w:tbl>
    <w:p w:rsidR="00C542F9" w:rsidRDefault="00C542F9" w:rsidP="00C542F9">
      <w:pPr>
        <w:ind w:firstLine="708"/>
        <w:rPr>
          <w:rFonts w:ascii="Times New Roman" w:hAnsi="Times New Roman"/>
          <w:sz w:val="24"/>
          <w:szCs w:val="24"/>
        </w:rPr>
      </w:pPr>
    </w:p>
    <w:p w:rsidR="00B81973" w:rsidRPr="00133F3F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4"/>
          <w:szCs w:val="24"/>
        </w:rPr>
      </w:pPr>
      <w:r w:rsidRPr="00133F3F">
        <w:rPr>
          <w:rFonts w:ascii="Times New Roman" w:hAnsi="Times New Roman"/>
          <w:sz w:val="24"/>
          <w:szCs w:val="24"/>
        </w:rPr>
        <w:tab/>
      </w:r>
      <w:r w:rsidR="00C542F9">
        <w:rPr>
          <w:rFonts w:ascii="Times New Roman" w:hAnsi="Times New Roman"/>
          <w:sz w:val="24"/>
          <w:szCs w:val="24"/>
        </w:rPr>
        <w:t>Данное предложение сформировано для размещения интерактивного</w:t>
      </w:r>
      <w:r w:rsidR="00F02D1C">
        <w:rPr>
          <w:rFonts w:ascii="Times New Roman" w:hAnsi="Times New Roman"/>
          <w:sz w:val="24"/>
          <w:szCs w:val="24"/>
        </w:rPr>
        <w:t xml:space="preserve"> киоска</w:t>
      </w:r>
      <w:r w:rsidR="00C542F9">
        <w:rPr>
          <w:rFonts w:ascii="Times New Roman" w:hAnsi="Times New Roman"/>
          <w:sz w:val="24"/>
          <w:szCs w:val="24"/>
        </w:rPr>
        <w:t xml:space="preserve"> в г.Белгород на участке с</w:t>
      </w:r>
      <w:r w:rsidRPr="00133F3F">
        <w:rPr>
          <w:rFonts w:ascii="Times New Roman" w:hAnsi="Times New Roman"/>
          <w:sz w:val="24"/>
          <w:szCs w:val="24"/>
        </w:rPr>
        <w:t xml:space="preserve"> координат</w:t>
      </w:r>
      <w:r w:rsidR="00C542F9">
        <w:rPr>
          <w:rFonts w:ascii="Times New Roman" w:hAnsi="Times New Roman"/>
          <w:sz w:val="24"/>
          <w:szCs w:val="24"/>
        </w:rPr>
        <w:t xml:space="preserve">ами </w:t>
      </w:r>
      <w:r w:rsidRPr="00133F3F">
        <w:rPr>
          <w:rFonts w:ascii="Times New Roman" w:hAnsi="Times New Roman"/>
          <w:sz w:val="24"/>
          <w:szCs w:val="24"/>
        </w:rPr>
        <w:t>50.594973 36.5877</w:t>
      </w:r>
      <w:r w:rsidR="00C542F9">
        <w:rPr>
          <w:rFonts w:ascii="Times New Roman" w:hAnsi="Times New Roman"/>
          <w:sz w:val="24"/>
          <w:szCs w:val="24"/>
        </w:rPr>
        <w:t>.</w:t>
      </w:r>
    </w:p>
    <w:p w:rsidR="00B81973" w:rsidRPr="00133F3F" w:rsidRDefault="00B81973" w:rsidP="00C542F9">
      <w:pPr>
        <w:ind w:firstLine="708"/>
        <w:rPr>
          <w:rFonts w:ascii="Times New Roman" w:hAnsi="Times New Roman"/>
          <w:sz w:val="24"/>
          <w:szCs w:val="24"/>
        </w:rPr>
      </w:pPr>
      <w:r w:rsidRPr="00133F3F">
        <w:rPr>
          <w:rFonts w:ascii="Times New Roman" w:hAnsi="Times New Roman"/>
          <w:sz w:val="24"/>
          <w:szCs w:val="24"/>
        </w:rPr>
        <w:t>Срок коммерческого предложения – 1 месяц с даты подписания.</w:t>
      </w: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B81973" w:rsidRPr="00133F3F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33F3F" w:rsidRPr="00133F3F" w:rsidRDefault="00133F3F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33F3F" w:rsidRPr="00133F3F" w:rsidRDefault="00133F3F" w:rsidP="00B819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33F3F" w:rsidRDefault="00133F3F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133F3F" w:rsidRDefault="00133F3F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133F3F" w:rsidRDefault="00133F3F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B81973" w:rsidRDefault="00B8197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B81973" w:rsidRDefault="00B8197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B81973" w:rsidRDefault="00B8197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7B29B3" w:rsidRDefault="007B29B3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</w:p>
    <w:p w:rsidR="00B81973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директора</w:t>
      </w: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5505837</wp:posOffset>
                </wp:positionH>
                <wp:positionV relativeFrom="paragraph">
                  <wp:posOffset>3810</wp:posOffset>
                </wp:positionV>
                <wp:extent cx="1152331" cy="389613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331" cy="389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2D1C" w:rsidRPr="00F02D1C" w:rsidRDefault="00F02D1C">
                            <w:pPr>
                              <w:rPr>
                                <w:rFonts w:ascii="Times New Roman" w:hAnsi="Times New Roman" w:cs="Courier New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F02D1C">
                              <w:rPr>
                                <w:rFonts w:ascii="Times New Roman" w:hAnsi="Times New Roman" w:cs="Courier New"/>
                                <w:sz w:val="26"/>
                                <w:szCs w:val="26"/>
                                <w:lang w:eastAsia="ru-RU"/>
                              </w:rPr>
                              <w:t>М.Л.</w:t>
                            </w:r>
                            <w:r>
                              <w:rPr>
                                <w:rFonts w:ascii="Times New Roman" w:hAnsi="Times New Roman" w:cs="Courier New"/>
                                <w:sz w:val="26"/>
                                <w:szCs w:val="26"/>
                                <w:lang w:eastAsia="ru-RU"/>
                              </w:rPr>
                              <w:t xml:space="preserve"> </w:t>
                            </w:r>
                            <w:r w:rsidRPr="00F02D1C">
                              <w:rPr>
                                <w:rFonts w:ascii="Times New Roman" w:hAnsi="Times New Roman" w:cs="Courier New"/>
                                <w:sz w:val="26"/>
                                <w:szCs w:val="26"/>
                                <w:lang w:eastAsia="ru-RU"/>
                              </w:rPr>
                              <w:t>Юдин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margin-left:433.55pt;margin-top:.3pt;width:90.75pt;height:3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" fillcolor="white [3201]" stroked="f" strokeweight=".5pt">
                <v:textbox>
                  <w:txbxContent>
                    <w:p w:rsidR="00F02D1C" w:rsidRPr="00F02D1C" w:rsidRDefault="00F02D1C">
                      <w:pPr>
                        <w:rPr>
                          <w:rFonts w:ascii="Times New Roman" w:hAnsi="Times New Roman" w:cs="Courier New"/>
                          <w:sz w:val="26"/>
                          <w:szCs w:val="26"/>
                          <w:lang w:eastAsia="ru-RU"/>
                        </w:rPr>
                      </w:pPr>
                      <w:r w:rsidRPr="00F02D1C">
                        <w:rPr>
                          <w:rFonts w:ascii="Times New Roman" w:hAnsi="Times New Roman" w:cs="Courier New"/>
                          <w:sz w:val="26"/>
                          <w:szCs w:val="26"/>
                          <w:lang w:eastAsia="ru-RU"/>
                        </w:rPr>
                        <w:t>М.Л.</w:t>
                      </w:r>
                      <w:r>
                        <w:rPr>
                          <w:rFonts w:ascii="Times New Roman" w:hAnsi="Times New Roman" w:cs="Courier New"/>
                          <w:sz w:val="26"/>
                          <w:szCs w:val="26"/>
                          <w:lang w:eastAsia="ru-RU"/>
                        </w:rPr>
                        <w:t xml:space="preserve"> </w:t>
                      </w:r>
                      <w:r w:rsidRPr="00F02D1C">
                        <w:rPr>
                          <w:rFonts w:ascii="Times New Roman" w:hAnsi="Times New Roman" w:cs="Courier New"/>
                          <w:sz w:val="26"/>
                          <w:szCs w:val="26"/>
                          <w:lang w:eastAsia="ru-RU"/>
                        </w:rPr>
                        <w:t>Юдин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</w:rPr>
        <w:t>по работе с корпоративным</w:t>
      </w:r>
    </w:p>
    <w:p w:rsidR="00F02D1C" w:rsidRDefault="00F02D1C" w:rsidP="00B81973">
      <w:pPr>
        <w:pStyle w:val="HTML"/>
        <w:shd w:val="clear" w:color="auto" w:fill="FFFF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государственным сегментами</w:t>
      </w:r>
    </w:p>
    <w:p w:rsidR="00B81973" w:rsidRDefault="00B81973" w:rsidP="00B81973">
      <w:pPr>
        <w:pStyle w:val="HTML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  <w:t>Приложение 1</w:t>
      </w:r>
    </w:p>
    <w:p w:rsidR="00B81973" w:rsidRPr="001664CA" w:rsidRDefault="00B81973" w:rsidP="00B81973">
      <w:pPr>
        <w:pStyle w:val="HTML"/>
        <w:shd w:val="clear" w:color="auto" w:fill="FFFFFF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664CA">
        <w:rPr>
          <w:rFonts w:ascii="Times New Roman" w:hAnsi="Times New Roman" w:cs="Times New Roman"/>
          <w:sz w:val="26"/>
          <w:szCs w:val="26"/>
          <w:lang w:eastAsia="en-US"/>
        </w:rPr>
        <w:t>Удаленное управление интеракти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вным терминалом позволит любому </w:t>
      </w:r>
      <w:r w:rsidRPr="001664CA">
        <w:rPr>
          <w:rFonts w:ascii="Times New Roman" w:hAnsi="Times New Roman" w:cs="Times New Roman"/>
          <w:sz w:val="26"/>
          <w:szCs w:val="26"/>
          <w:lang w:eastAsia="en-US"/>
        </w:rPr>
        <w:t>администратору свободно обновлять необходимую информацию.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1664CA">
        <w:rPr>
          <w:rFonts w:ascii="Times New Roman" w:hAnsi="Times New Roman"/>
          <w:sz w:val="26"/>
          <w:szCs w:val="26"/>
        </w:rPr>
        <w:t xml:space="preserve">Одним из преимуществ умной панели DIAMANT 65I7DOOR является ее российское производство, что помогает решить проблему импортозамещения. 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1664CA">
        <w:rPr>
          <w:rFonts w:ascii="Times New Roman" w:hAnsi="Times New Roman"/>
          <w:sz w:val="26"/>
          <w:szCs w:val="26"/>
        </w:rPr>
        <w:t>Основные преимущества умной панели DIAMANT 65I7DOOR включают в себя: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1. Экономичность: Терминал может заменить персонал, что позволяет сэкономить на содержании рабочего места.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2. Доступность: Сенсорный терминал имеет доступную стоимость.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3. Работоспособность: Информационный киоск может работать круглосуточно.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4. Информативность: Современные технологии позволяют постоянно обновлять информацию на терминале.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5. Простота использования: У сенсорных киосков простой интерфейс, что делает их доступными для пользователей разных уровней навыков.</w:t>
      </w:r>
    </w:p>
    <w:p w:rsidR="00B81973" w:rsidRPr="001664CA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 w:rsidRPr="001664CA">
        <w:rPr>
          <w:rFonts w:ascii="Times New Roman" w:hAnsi="Times New Roman"/>
          <w:sz w:val="26"/>
          <w:szCs w:val="26"/>
        </w:rPr>
        <w:t>6. Многофункциональность: Сенсорные терминалы позволяют использовать их для различных целей, так как их возможности не ограничены.</w:t>
      </w:r>
    </w:p>
    <w:p w:rsidR="00B81973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Pr="001664CA">
        <w:rPr>
          <w:rFonts w:ascii="Times New Roman" w:hAnsi="Times New Roman"/>
          <w:sz w:val="26"/>
          <w:szCs w:val="26"/>
        </w:rPr>
        <w:t>В целом, умная панель DIAMANT 65I7DOOR предлагает набор преимуществ, включая экономию средств, доступность, надежность, информативность, простоту использования и многофункциональность, что делает ее привлекательным решением для использования в различных сферах.</w:t>
      </w:r>
    </w:p>
    <w:p w:rsidR="00B81973" w:rsidRDefault="00B81973" w:rsidP="00B81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rFonts w:ascii="Times New Roman" w:hAnsi="Times New Roman"/>
          <w:sz w:val="26"/>
          <w:szCs w:val="26"/>
        </w:rPr>
        <w:tab/>
      </w:r>
    </w:p>
    <w:p w:rsidR="00B81973" w:rsidRPr="00B81973" w:rsidRDefault="00B81973" w:rsidP="00B81973">
      <w:pPr>
        <w:rPr>
          <w:rFonts w:ascii="Times New Roman" w:hAnsi="Times New Roman"/>
          <w:sz w:val="26"/>
          <w:szCs w:val="26"/>
        </w:rPr>
      </w:pPr>
    </w:p>
    <w:p w:rsidR="004522F1" w:rsidRDefault="006F5FE8"/>
    <w:sectPr w:rsidR="004522F1" w:rsidSect="006208F9">
      <w:footerReference w:type="default" r:id="rId5"/>
      <w:pgSz w:w="11906" w:h="16838"/>
      <w:pgMar w:top="720" w:right="720" w:bottom="720" w:left="720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D14" w:rsidRDefault="006F5FE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25DC7">
      <w:rPr>
        <w:noProof/>
      </w:rPr>
      <w:t>2</w:t>
    </w:r>
    <w:r>
      <w:fldChar w:fldCharType="end"/>
    </w:r>
  </w:p>
  <w:p w:rsidR="00151C57" w:rsidRPr="00D02D09" w:rsidRDefault="006F5FE8" w:rsidP="00151C57">
    <w:pPr>
      <w:ind w:right="180"/>
      <w:jc w:val="left"/>
      <w:rPr>
        <w:rFonts w:ascii="Times New Roman" w:hAnsi="Times New Roman"/>
        <w:color w:val="808080"/>
        <w:lang w:eastAsia="ru-RU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FF"/>
    <w:rsid w:val="00001702"/>
    <w:rsid w:val="00133F3F"/>
    <w:rsid w:val="00325DC7"/>
    <w:rsid w:val="005A29CF"/>
    <w:rsid w:val="00640B43"/>
    <w:rsid w:val="006A3ADC"/>
    <w:rsid w:val="007B29B3"/>
    <w:rsid w:val="007E46FC"/>
    <w:rsid w:val="00887536"/>
    <w:rsid w:val="008A21FF"/>
    <w:rsid w:val="008E18FA"/>
    <w:rsid w:val="008F68BA"/>
    <w:rsid w:val="00A61768"/>
    <w:rsid w:val="00B04F9A"/>
    <w:rsid w:val="00B81973"/>
    <w:rsid w:val="00C542F9"/>
    <w:rsid w:val="00E760EB"/>
    <w:rsid w:val="00F02D1C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36E9"/>
  <w15:chartTrackingRefBased/>
  <w15:docId w15:val="{1A43B24A-1FB6-457B-B9E5-C9721797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97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19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81973"/>
    <w:rPr>
      <w:rFonts w:ascii="Arial" w:eastAsia="Times New Roman" w:hAnsi="Arial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819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1973"/>
    <w:pPr>
      <w:widowControl w:val="0"/>
      <w:autoSpaceDE w:val="0"/>
      <w:autoSpaceDN w:val="0"/>
      <w:jc w:val="left"/>
    </w:pPr>
    <w:rPr>
      <w:rFonts w:ascii="Calibri Light" w:eastAsia="Calibri Light" w:hAnsi="Calibri Light" w:cs="Calibri Light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B81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19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29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29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Мордвичев Егор Владимирович</dc:creator>
  <cp:keywords/>
  <dc:description/>
  <cp:lastModifiedBy>Мордвичев Егор Владимирович</cp:lastModifiedBy>
  <cp:revision>8</cp:revision>
  <cp:lastPrinted>2023-09-08T12:08:00Z</cp:lastPrinted>
  <dcterms:created xsi:type="dcterms:W3CDTF">2023-09-08T11:37:00Z</dcterms:created>
  <dcterms:modified xsi:type="dcterms:W3CDTF">2023-09-08T13:21:00Z</dcterms:modified>
</cp:coreProperties>
</file>